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微软雅黑" w:hAnsi="华文中宋" w:eastAsia="微软雅黑"/>
          <w:color w:val="000000"/>
          <w:sz w:val="44"/>
          <w:szCs w:val="36"/>
        </w:rPr>
      </w:pPr>
      <w:r>
        <w:rPr>
          <w:rFonts w:hint="eastAsia" w:ascii="微软雅黑" w:hAnsi="华文中宋" w:eastAsia="微软雅黑"/>
          <w:color w:val="000000"/>
          <w:sz w:val="44"/>
          <w:szCs w:val="36"/>
          <w:lang w:val="en-US" w:eastAsia="zh-CN"/>
        </w:rPr>
        <w:t>视</w:t>
      </w:r>
      <w:r>
        <w:rPr>
          <w:rFonts w:hint="eastAsia" w:ascii="微软雅黑" w:hAnsi="华文中宋" w:eastAsia="微软雅黑"/>
          <w:color w:val="000000"/>
          <w:sz w:val="44"/>
          <w:szCs w:val="36"/>
        </w:rPr>
        <w:t>听设计（新闻漫画）参评作品推荐表</w:t>
      </w:r>
    </w:p>
    <w:tbl>
      <w:tblPr>
        <w:tblStyle w:val="3"/>
        <w:tblW w:w="51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81"/>
        <w:gridCol w:w="108"/>
        <w:gridCol w:w="472"/>
        <w:gridCol w:w="504"/>
        <w:gridCol w:w="1228"/>
        <w:gridCol w:w="363"/>
        <w:gridCol w:w="568"/>
        <w:gridCol w:w="338"/>
        <w:gridCol w:w="520"/>
        <w:gridCol w:w="522"/>
        <w:gridCol w:w="308"/>
        <w:gridCol w:w="576"/>
        <w:gridCol w:w="161"/>
        <w:gridCol w:w="717"/>
        <w:gridCol w:w="164"/>
        <w:gridCol w:w="1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704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1990" w:type="pct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_GB2312" w:hAnsi="仿宋" w:eastAsia="仿宋_GB2312"/>
                <w:color w:val="000000"/>
                <w:spacing w:val="1"/>
                <w:w w:val="88"/>
                <w:kern w:val="0"/>
                <w:sz w:val="28"/>
                <w:szCs w:val="28"/>
                <w:fitText w:val="3226" w:id="1039823459"/>
                <w:lang w:val="en-US" w:eastAsia="zh-CN"/>
              </w:rPr>
              <w:t>实践漫评|厉行节约 反对浪</w:t>
            </w:r>
            <w:r>
              <w:rPr>
                <w:rFonts w:hint="eastAsia" w:ascii="仿宋_GB2312" w:hAnsi="仿宋" w:eastAsia="仿宋_GB2312"/>
                <w:color w:val="000000"/>
                <w:spacing w:val="7"/>
                <w:w w:val="88"/>
                <w:kern w:val="0"/>
                <w:sz w:val="28"/>
                <w:szCs w:val="28"/>
                <w:fitText w:val="3226" w:id="1039823459"/>
                <w:lang w:val="en-US" w:eastAsia="zh-CN"/>
              </w:rPr>
              <w:t>费</w:t>
            </w:r>
          </w:p>
        </w:tc>
        <w:tc>
          <w:tcPr>
            <w:tcW w:w="773" w:type="pct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530" w:type="pct"/>
            <w:gridSpan w:val="5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val="en-US" w:eastAsia="zh-CN"/>
              </w:rPr>
              <w:t>组画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exact"/>
          <w:jc w:val="center"/>
        </w:trPr>
        <w:tc>
          <w:tcPr>
            <w:tcW w:w="704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1990" w:type="pct"/>
            <w:gridSpan w:val="6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集体（唐勇、王晓、延涵、翟翀、冯济东、涂利伟）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）</w:t>
            </w:r>
          </w:p>
        </w:tc>
        <w:tc>
          <w:tcPr>
            <w:tcW w:w="773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530" w:type="pct"/>
            <w:gridSpan w:val="5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冯济东 乌日晗 延涵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975" w:type="pct"/>
            <w:gridSpan w:val="4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1720" w:type="pct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实践杂志社</w:t>
            </w:r>
          </w:p>
        </w:tc>
        <w:tc>
          <w:tcPr>
            <w:tcW w:w="773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发布日期</w:t>
            </w:r>
          </w:p>
        </w:tc>
        <w:tc>
          <w:tcPr>
            <w:tcW w:w="1530" w:type="pct"/>
            <w:gridSpan w:val="5"/>
            <w:shd w:val="clear" w:color="auto" w:fill="auto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华文中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2025年10月6日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975" w:type="pct"/>
            <w:gridSpan w:val="4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文字报道标题</w:t>
            </w:r>
          </w:p>
        </w:tc>
        <w:tc>
          <w:tcPr>
            <w:tcW w:w="1526" w:type="pct"/>
            <w:gridSpan w:val="4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67" w:type="pct"/>
            <w:gridSpan w:val="4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(发布端/账号</w:t>
            </w:r>
            <w:r>
              <w:rPr>
                <w:rFonts w:ascii="华文中宋" w:hAnsi="华文中宋" w:eastAsia="华文中宋"/>
                <w:color w:val="000000"/>
                <w:sz w:val="16"/>
                <w:szCs w:val="16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30" w:type="pct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学习强国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内蒙古学习平台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exact"/>
          <w:jc w:val="center"/>
        </w:trPr>
        <w:tc>
          <w:tcPr>
            <w:tcW w:w="975" w:type="pct"/>
            <w:gridSpan w:val="4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新媒体作品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网址</w:t>
            </w:r>
          </w:p>
        </w:tc>
        <w:tc>
          <w:tcPr>
            <w:tcW w:w="2494" w:type="pct"/>
            <w:gridSpan w:val="8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https://article.xuexi.cn/articles/index.html?art_id=883060453019156337&amp;cdn=https%3A%2F%2Fregion-neimenggu-resource&amp;item_id=883060453019156337&amp;reedit_timestamp=1773277007000&amp;study_style_id=feeds_opaque&amp;t=1773281182244&amp;pid=&amp;ptype=-1&amp;source=share&amp;share_to=wx_single</w:t>
            </w:r>
          </w:p>
        </w:tc>
        <w:tc>
          <w:tcPr>
            <w:tcW w:w="833" w:type="pct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697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2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3" w:hRule="exact"/>
          <w:jc w:val="center"/>
        </w:trPr>
        <w:tc>
          <w:tcPr>
            <w:tcW w:w="538" w:type="pc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4461" w:type="pct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本系列紧扣党中央、国务院新修订《党政机关厉行节约反对浪费条例》，创新打造“漫画+短评”可视化新闻评论产品。聚焦公务用车、办公用房、粮食浪费等8个典型场景，以“三秒定律”重构政策传播逻辑，实现从“文件语”到“视觉流”的转化。作品坚持精准选题、视觉创新与技术赋能三重突破，既以夸张幽默的画面引人深思，又以犀利短评画龙点睛，推动厉行节约理念入脑入心。该系列将严肃的政治主题转化为生动的群众语言，兼具思想深度、艺术温度与传播力度，是新时代党媒推进主题宣传融合创新的生动实践，为营造“浪费可耻、节约光荣”的社会风尚提供了有力舆论支撑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社会效果方面，该系列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作品采取“单篇连载+专题合集”的立体化传播策略，在“学习强国”内蒙古学习平台刊发后，被“学习强国”总平台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党员教育频道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重点推送，累计阅读量突破30万+。作品凭借生动的视觉叙事有效打破政策宣传壁垒，引发社会各界广泛共鸣，推动厉行节约理念深入人心。该系列成功将舆论热度转化为行动自觉，在全区范围内进一步营造了“浪费可耻、节约光荣”的浓厚氛围，彰显了主流媒体在引导社会风尚、服务大局中的责任担当，实现了政治效益、社会效益与传播效益的有机统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exact"/>
          <w:jc w:val="center"/>
        </w:trPr>
        <w:tc>
          <w:tcPr>
            <w:tcW w:w="538" w:type="pct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725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3735" w:type="pct"/>
            <w:gridSpan w:val="12"/>
            <w:noWrap w:val="0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https://article.xuexi.cn/articles/index.html?art_id=883060453019156337&amp;cdn=https%3A%2F%2Fregion-neimenggu-resource&amp;item_id=883060453019156337&amp;reedit_timestamp=1773277007000&amp;study_style_id=feeds_opaque&amp;t=1773281182244&amp;pid=&amp;ptype=-1&amp;source=share&amp;share_to=wx_sing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538" w:type="pct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725" w:type="pct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703" w:type="pct"/>
            <w:noWrap w:val="0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60110</w:t>
            </w:r>
          </w:p>
        </w:tc>
        <w:tc>
          <w:tcPr>
            <w:tcW w:w="533" w:type="pct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297" w:type="pct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3524</w:t>
            </w:r>
          </w:p>
        </w:tc>
        <w:tc>
          <w:tcPr>
            <w:tcW w:w="597" w:type="pct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603" w:type="pct"/>
            <w:noWrap w:val="0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30万+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3" w:hRule="exact"/>
          <w:jc w:val="center"/>
        </w:trPr>
        <w:tc>
          <w:tcPr>
            <w:tcW w:w="538" w:type="pc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4461" w:type="pct"/>
            <w:gridSpan w:val="16"/>
            <w:noWrap w:val="0"/>
            <w:vAlign w:val="center"/>
          </w:tcPr>
          <w:p>
            <w:pPr>
              <w:widowControl w:val="0"/>
              <w:ind w:firstLine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shd w:val="clear" w:color="auto" w:fill="FFFFFF"/>
              </w:rPr>
              <w:t>该作品紧扣中央精神，创新“漫画+短评”形式，以视觉化、轻量化方式破解政策传播难题，实现严肃主题大众化表达。选题精准、手法新颖、导向鲜明，兼具思想性与艺术性，是媒体融合背景下主题宣传的典范之作。社会反响热烈，传播力强劲，有效引导公众践行节约理念，彰显党媒责任担当。建议作为优秀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视听设计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60A26"/>
                <w:spacing w:val="0"/>
                <w:sz w:val="24"/>
                <w:szCs w:val="24"/>
                <w:shd w:val="clear" w:color="auto" w:fill="FFFFFF"/>
              </w:rPr>
              <w:t>产品予以重点推荐，发挥示范引领作用。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2026年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642" w:type="pct"/>
            <w:gridSpan w:val="2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1533" w:type="pct"/>
            <w:gridSpan w:val="5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17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06" w:type="pct"/>
            <w:gridSpan w:val="7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642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33" w:type="pct"/>
            <w:gridSpan w:val="5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17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006" w:type="pct"/>
            <w:gridSpan w:val="7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642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650" w:type="pct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599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108" w:type="pct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05CE0"/>
    <w:rsid w:val="043D071F"/>
    <w:rsid w:val="065552D5"/>
    <w:rsid w:val="101F18D4"/>
    <w:rsid w:val="267D32D9"/>
    <w:rsid w:val="379D1573"/>
    <w:rsid w:val="3C005CE0"/>
    <w:rsid w:val="3C357858"/>
    <w:rsid w:val="42BF6F3C"/>
    <w:rsid w:val="4C370EE5"/>
    <w:rsid w:val="52DA04FF"/>
    <w:rsid w:val="5A395E46"/>
    <w:rsid w:val="5E7F0E25"/>
    <w:rsid w:val="632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923</Words>
  <Characters>1502</Characters>
  <Lines>0</Lines>
  <Paragraphs>0</Paragraphs>
  <TotalTime>2</TotalTime>
  <ScaleCrop>false</ScaleCrop>
  <LinksUpToDate>false</LinksUpToDate>
  <CharactersWithSpaces>1571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2026-04-13T10:15:00Z</dcterms:created>
  <dc:creator>小满</dc:creator>
  <cp:lastModifiedBy>xcb</cp:lastModifiedBy>
  <dcterms:modified xsi:type="dcterms:W3CDTF">2026-04-21T17:56:15Z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B42D2D56304946CBAF4225E41B9DE8B6_11</vt:lpwstr>
  </property>
  <property fmtid="{D5CDD505-2E9C-101B-9397-08002B2CF9AE}" pid="4" name="KSOTemplateDocerSaveRecord">
    <vt:lpwstr>eyJoZGlkIjoiNDZhYzAyOWFjMDc5N2MzNjhhYjhlNTFhMDI2MTllZTYiLCJ1c2VySWQiOiI5NDY1Mjg4MTkifQ==</vt:lpwstr>
  </property>
</Properties>
</file>